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C79D" w14:textId="7D76C143" w:rsidR="00EB4AFA" w:rsidRPr="00EB4AFA" w:rsidRDefault="00EB4AFA" w:rsidP="000B73AF">
      <w:pPr>
        <w:jc w:val="center"/>
        <w:rPr>
          <w:bCs/>
        </w:rPr>
      </w:pPr>
      <w:r w:rsidRPr="00EB4AFA">
        <w:rPr>
          <w:bCs/>
        </w:rPr>
        <w:t>Положение</w:t>
      </w:r>
    </w:p>
    <w:p w14:paraId="29DC8A15" w14:textId="77777777" w:rsidR="00EB4AFA" w:rsidRPr="00EB4AFA" w:rsidRDefault="00EB4AFA" w:rsidP="000B73AF">
      <w:pPr>
        <w:pStyle w:val="a4"/>
        <w:widowControl w:val="0"/>
        <w:autoSpaceDE w:val="0"/>
        <w:autoSpaceDN w:val="0"/>
        <w:adjustRightInd w:val="0"/>
        <w:jc w:val="center"/>
        <w:rPr>
          <w:rStyle w:val="a5"/>
          <w:rFonts w:ascii="Times New Roman" w:hAnsi="Times New Roman"/>
          <w:bCs/>
          <w:sz w:val="28"/>
          <w:szCs w:val="28"/>
        </w:rPr>
      </w:pPr>
      <w:r w:rsidRPr="00EB4AFA">
        <w:rPr>
          <w:rFonts w:ascii="Times New Roman" w:hAnsi="Times New Roman" w:cs="Times New Roman"/>
          <w:sz w:val="28"/>
          <w:szCs w:val="28"/>
        </w:rPr>
        <w:t xml:space="preserve">о муниципальном конкурсе </w:t>
      </w:r>
      <w:r w:rsidRPr="00EB4AFA">
        <w:rPr>
          <w:rFonts w:ascii="Times New Roman" w:eastAsia="Times New Roman" w:hAnsi="Times New Roman" w:cs="Times New Roman"/>
          <w:sz w:val="28"/>
          <w:szCs w:val="28"/>
        </w:rPr>
        <w:t xml:space="preserve"> «ИТ-образование Кузбасса XXI века»</w:t>
      </w:r>
    </w:p>
    <w:p w14:paraId="0CAA1C60" w14:textId="77777777" w:rsidR="00EB4AFA" w:rsidRPr="00FC6498" w:rsidRDefault="00EB4AFA" w:rsidP="000B73AF">
      <w:pPr>
        <w:pStyle w:val="a4"/>
        <w:widowControl w:val="0"/>
        <w:autoSpaceDE w:val="0"/>
        <w:autoSpaceDN w:val="0"/>
        <w:adjustRightInd w:val="0"/>
        <w:jc w:val="center"/>
        <w:rPr>
          <w:b/>
        </w:rPr>
      </w:pPr>
    </w:p>
    <w:p w14:paraId="750F530F" w14:textId="77777777" w:rsidR="00EB4AFA" w:rsidRDefault="00EB4AFA" w:rsidP="00EB4AFA">
      <w:pPr>
        <w:pStyle w:val="zag2-3"/>
        <w:spacing w:line="240" w:lineRule="auto"/>
        <w:rPr>
          <w:b/>
          <w:bCs/>
          <w:sz w:val="28"/>
        </w:rPr>
      </w:pPr>
      <w:r w:rsidRPr="00FC6498">
        <w:rPr>
          <w:b/>
          <w:bCs/>
          <w:sz w:val="28"/>
        </w:rPr>
        <w:t>1. Общие положения</w:t>
      </w:r>
    </w:p>
    <w:p w14:paraId="67F24B86" w14:textId="77777777" w:rsidR="00EB4AFA" w:rsidRPr="003527C6" w:rsidRDefault="00EB4AFA" w:rsidP="00EB4AFA">
      <w:pPr>
        <w:ind w:firstLine="567"/>
        <w:jc w:val="both"/>
      </w:pPr>
      <w:r w:rsidRPr="003527C6">
        <w:t>1.1. Настоящее положение устанавливает порядок организации и проведения муниципального конкурса профессионального мастерства «</w:t>
      </w:r>
      <w:r w:rsidRPr="003527C6">
        <w:rPr>
          <w:bCs/>
        </w:rPr>
        <w:t>ИТ-педагог Кузбасса XXI века</w:t>
      </w:r>
      <w:r w:rsidRPr="003527C6">
        <w:t xml:space="preserve">» (далее – Конкурс), учредителем Конкурса является Управление образования </w:t>
      </w:r>
      <w:r>
        <w:t>а</w:t>
      </w:r>
      <w:r w:rsidRPr="003527C6">
        <w:t xml:space="preserve">дминистрации </w:t>
      </w:r>
      <w:proofErr w:type="spellStart"/>
      <w:r w:rsidRPr="003527C6">
        <w:t>Яйского</w:t>
      </w:r>
      <w:proofErr w:type="spellEnd"/>
      <w:r w:rsidRPr="003527C6">
        <w:t xml:space="preserve"> муниципального </w:t>
      </w:r>
      <w:r>
        <w:t>округа.</w:t>
      </w:r>
    </w:p>
    <w:p w14:paraId="5548553B" w14:textId="77777777" w:rsidR="00EB4AFA" w:rsidRPr="00EB4AFA" w:rsidRDefault="00EB4AFA" w:rsidP="00EB4AFA">
      <w:pPr>
        <w:tabs>
          <w:tab w:val="left" w:pos="1276"/>
        </w:tabs>
        <w:ind w:right="-285" w:firstLine="709"/>
        <w:jc w:val="both"/>
        <w:rPr>
          <w:rFonts w:eastAsia="Times New Roman"/>
        </w:rPr>
      </w:pPr>
      <w:r w:rsidRPr="003527C6">
        <w:t xml:space="preserve">1.2. </w:t>
      </w:r>
      <w:r w:rsidRPr="00EB4AFA">
        <w:rPr>
          <w:rFonts w:eastAsia="Times New Roman"/>
        </w:rPr>
        <w:t xml:space="preserve">Конкурс проводится в целях выявления, поддержки и поощрения педагогических работников, эффективно использующих в профессиональной деятельности современные информационно-коммуникационные технологии, электронное обучение и дистанционные образовательные технологии; направлен на популяризацию их использования во всех направлениях деятельности образовательных организаций, распространение инновационного опыта применения ИТ-технологий, стимулирование непрерывного профессионального развития </w:t>
      </w:r>
      <w:r w:rsidRPr="003527C6">
        <w:t xml:space="preserve">работников образовательных учреждений  </w:t>
      </w:r>
      <w:proofErr w:type="spellStart"/>
      <w:r w:rsidRPr="003527C6">
        <w:t>Яйского</w:t>
      </w:r>
      <w:proofErr w:type="spellEnd"/>
      <w:r w:rsidRPr="003527C6">
        <w:t xml:space="preserve"> муниципального </w:t>
      </w:r>
      <w:r>
        <w:t>округа</w:t>
      </w:r>
      <w:r w:rsidRPr="003527C6">
        <w:t>.</w:t>
      </w:r>
    </w:p>
    <w:p w14:paraId="52FA9472" w14:textId="77777777" w:rsidR="00EB4AFA" w:rsidRPr="003527C6" w:rsidRDefault="00EB4AFA" w:rsidP="00EB4AFA">
      <w:pPr>
        <w:ind w:left="-10" w:firstLine="567"/>
        <w:jc w:val="both"/>
        <w:rPr>
          <w:b/>
          <w:bCs/>
        </w:rPr>
      </w:pPr>
      <w:r w:rsidRPr="003527C6">
        <w:t>1.3</w:t>
      </w:r>
      <w:r w:rsidRPr="003527C6">
        <w:rPr>
          <w:b/>
          <w:bCs/>
        </w:rPr>
        <w:t xml:space="preserve">. </w:t>
      </w:r>
      <w:r w:rsidRPr="00B413B0">
        <w:t xml:space="preserve">Организационное сопровождение Конкурса обеспечивает </w:t>
      </w:r>
      <w:r w:rsidRPr="003527C6">
        <w:t xml:space="preserve">МБУ </w:t>
      </w:r>
      <w:r>
        <w:t xml:space="preserve">ИМЦ УО </w:t>
      </w:r>
      <w:proofErr w:type="spellStart"/>
      <w:r>
        <w:t>Яйского</w:t>
      </w:r>
      <w:proofErr w:type="spellEnd"/>
      <w:r>
        <w:t xml:space="preserve"> округа</w:t>
      </w:r>
      <w:r w:rsidRPr="00931B7B">
        <w:rPr>
          <w:bCs/>
        </w:rPr>
        <w:t>.</w:t>
      </w:r>
    </w:p>
    <w:p w14:paraId="721DB559" w14:textId="77777777" w:rsidR="00EB4AFA" w:rsidRPr="003527C6" w:rsidRDefault="00EB4AFA" w:rsidP="00EB4AFA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 xml:space="preserve">1.4. </w:t>
      </w:r>
      <w:r w:rsidRPr="00B563A1">
        <w:rPr>
          <w:bCs/>
        </w:rPr>
        <w:t xml:space="preserve">В состав жюри и экспертной группы входят </w:t>
      </w:r>
      <w:r w:rsidRPr="003527C6">
        <w:t xml:space="preserve">специалисты Управления образования, методисты МБУ </w:t>
      </w:r>
      <w:r>
        <w:t xml:space="preserve">ИМЦ УО </w:t>
      </w:r>
      <w:proofErr w:type="spellStart"/>
      <w:r>
        <w:t>Яйского</w:t>
      </w:r>
      <w:proofErr w:type="spellEnd"/>
      <w:r>
        <w:t xml:space="preserve"> округа</w:t>
      </w:r>
      <w:r w:rsidRPr="003527C6">
        <w:t>,  победители конкурсов профессионального мастерства прошлых лет.</w:t>
      </w:r>
    </w:p>
    <w:p w14:paraId="78C312A9" w14:textId="77777777" w:rsidR="00EB4AFA" w:rsidRDefault="00EB4AFA" w:rsidP="00EB4AFA">
      <w:pPr>
        <w:shd w:val="clear" w:color="auto" w:fill="FFFFFF"/>
        <w:jc w:val="center"/>
        <w:rPr>
          <w:b/>
          <w:bCs/>
        </w:rPr>
      </w:pPr>
    </w:p>
    <w:p w14:paraId="6EAFDCFF" w14:textId="77777777" w:rsidR="00EB4AFA" w:rsidRPr="003527C6" w:rsidRDefault="00EB4AFA" w:rsidP="00EB4AFA">
      <w:pPr>
        <w:shd w:val="clear" w:color="auto" w:fill="FFFFFF"/>
        <w:jc w:val="center"/>
        <w:rPr>
          <w:b/>
          <w:bCs/>
        </w:rPr>
      </w:pPr>
      <w:r w:rsidRPr="003527C6">
        <w:rPr>
          <w:b/>
          <w:bCs/>
        </w:rPr>
        <w:t>2. Мероприятия Конкурса</w:t>
      </w:r>
    </w:p>
    <w:p w14:paraId="6BBE095C" w14:textId="77777777" w:rsidR="00EB4AFA" w:rsidRPr="00EB4AFA" w:rsidRDefault="00EB4AFA" w:rsidP="00EB4AFA">
      <w:pPr>
        <w:widowControl w:val="0"/>
        <w:autoSpaceDE w:val="0"/>
        <w:autoSpaceDN w:val="0"/>
        <w:adjustRightInd w:val="0"/>
        <w:jc w:val="both"/>
      </w:pPr>
    </w:p>
    <w:p w14:paraId="747A0FD2" w14:textId="678C20F5" w:rsidR="00EB4AFA" w:rsidRPr="001E4471" w:rsidRDefault="004A3DE0" w:rsidP="00EB4AFA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B4AFA" w:rsidRPr="00EB4AFA">
        <w:rPr>
          <w:rFonts w:ascii="Times New Roman" w:hAnsi="Times New Roman" w:cs="Times New Roman"/>
          <w:sz w:val="28"/>
          <w:szCs w:val="28"/>
        </w:rPr>
        <w:t xml:space="preserve">2.1. </w:t>
      </w:r>
      <w:r w:rsidRPr="004A3DE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E4471" w:rsidRPr="001E4471">
        <w:rPr>
          <w:rFonts w:ascii="Times New Roman" w:hAnsi="Times New Roman" w:cs="Times New Roman"/>
          <w:sz w:val="28"/>
          <w:szCs w:val="28"/>
        </w:rPr>
        <w:t>проводится в заочно</w:t>
      </w:r>
      <w:r w:rsidR="001E4471" w:rsidRPr="001E447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E4471" w:rsidRPr="001E4471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E4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BDDFCE" w14:textId="77777777" w:rsidR="008369C9" w:rsidRPr="008369C9" w:rsidRDefault="008369C9" w:rsidP="008369C9">
      <w:pPr>
        <w:widowControl w:val="0"/>
        <w:tabs>
          <w:tab w:val="num" w:pos="0"/>
        </w:tabs>
        <w:autoSpaceDE w:val="0"/>
        <w:autoSpaceDN w:val="0"/>
        <w:adjustRightInd w:val="0"/>
        <w:ind w:right="-285" w:firstLine="709"/>
        <w:jc w:val="both"/>
        <w:rPr>
          <w:rFonts w:eastAsia="Times New Roman"/>
          <w:lang w:eastAsia="x-none"/>
        </w:rPr>
      </w:pPr>
      <w:r w:rsidRPr="008369C9">
        <w:rPr>
          <w:rFonts w:eastAsia="Times New Roman"/>
          <w:lang w:eastAsia="x-none"/>
        </w:rPr>
        <w:t xml:space="preserve">2.2. Конкурс проводится по </w:t>
      </w:r>
      <w:r w:rsidRPr="008369C9">
        <w:rPr>
          <w:rFonts w:eastAsia="Times New Roman"/>
          <w:lang w:val="x-none" w:eastAsia="x-none"/>
        </w:rPr>
        <w:t>следующи</w:t>
      </w:r>
      <w:r w:rsidRPr="008369C9">
        <w:rPr>
          <w:rFonts w:eastAsia="Times New Roman"/>
          <w:lang w:eastAsia="x-none"/>
        </w:rPr>
        <w:t>м</w:t>
      </w:r>
      <w:r w:rsidRPr="008369C9">
        <w:rPr>
          <w:rFonts w:eastAsia="Times New Roman"/>
          <w:lang w:val="x-none" w:eastAsia="x-none"/>
        </w:rPr>
        <w:t xml:space="preserve"> номинаци</w:t>
      </w:r>
      <w:r w:rsidRPr="008369C9">
        <w:rPr>
          <w:rFonts w:eastAsia="Times New Roman"/>
          <w:lang w:eastAsia="x-none"/>
        </w:rPr>
        <w:t>ям</w:t>
      </w:r>
      <w:r w:rsidRPr="008369C9">
        <w:rPr>
          <w:rFonts w:eastAsia="Times New Roman"/>
          <w:lang w:val="x-none" w:eastAsia="x-none"/>
        </w:rPr>
        <w:t xml:space="preserve">: </w:t>
      </w:r>
    </w:p>
    <w:p w14:paraId="543FA6B2" w14:textId="77777777" w:rsidR="008369C9" w:rsidRPr="008369C9" w:rsidRDefault="008369C9" w:rsidP="008369C9">
      <w:pPr>
        <w:ind w:right="-285" w:firstLine="709"/>
        <w:jc w:val="both"/>
        <w:rPr>
          <w:rFonts w:eastAsia="Times New Roman"/>
          <w:b/>
        </w:rPr>
      </w:pPr>
      <w:r w:rsidRPr="008369C9">
        <w:rPr>
          <w:rFonts w:eastAsia="Times New Roman"/>
        </w:rPr>
        <w:t>2.2.1.</w:t>
      </w:r>
      <w:r w:rsidRPr="008369C9">
        <w:rPr>
          <w:rFonts w:eastAsia="Times New Roman"/>
          <w:b/>
        </w:rPr>
        <w:t xml:space="preserve"> «Лидер в цифровом образовании»</w:t>
      </w:r>
    </w:p>
    <w:p w14:paraId="28EAD1BC" w14:textId="77777777" w:rsidR="008369C9" w:rsidRPr="008369C9" w:rsidRDefault="008369C9" w:rsidP="008369C9">
      <w:pPr>
        <w:ind w:right="-285" w:firstLine="709"/>
        <w:jc w:val="both"/>
        <w:rPr>
          <w:rFonts w:eastAsia="Times New Roman"/>
          <w:b/>
        </w:rPr>
      </w:pPr>
      <w:r w:rsidRPr="008369C9">
        <w:rPr>
          <w:rFonts w:eastAsia="Times New Roman"/>
        </w:rPr>
        <w:t>В номинации могут принять участие руководители, заместители руководителей образовательных организаций, владеющие информационными технологиями в современном образовании.</w:t>
      </w:r>
    </w:p>
    <w:p w14:paraId="537CCF52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Участники представляют конкурсные материалы по </w:t>
      </w:r>
      <w:proofErr w:type="spellStart"/>
      <w:r w:rsidRPr="008369C9">
        <w:rPr>
          <w:rFonts w:eastAsia="Times New Roman"/>
        </w:rPr>
        <w:t>подноминациям</w:t>
      </w:r>
      <w:proofErr w:type="spellEnd"/>
      <w:r w:rsidRPr="008369C9">
        <w:rPr>
          <w:rFonts w:eastAsia="Times New Roman"/>
        </w:rPr>
        <w:t>:</w:t>
      </w:r>
    </w:p>
    <w:p w14:paraId="762A5534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система формирования информационно-образовательной среды образовательной организации, оценки качества образования (описание работы системы, механизмов ее регулирования с использованием различных программно-методических систем, электронных продуктов, с аннотацией на конкурсную работу (в формате *</w:t>
      </w:r>
      <w:proofErr w:type="spellStart"/>
      <w:r w:rsidRPr="008369C9">
        <w:rPr>
          <w:rFonts w:eastAsia="Times New Roman"/>
        </w:rPr>
        <w:t>doc</w:t>
      </w:r>
      <w:proofErr w:type="spellEnd"/>
      <w:r w:rsidRPr="008369C9">
        <w:rPr>
          <w:rFonts w:eastAsia="Times New Roman"/>
        </w:rPr>
        <w:t xml:space="preserve"> или *</w:t>
      </w:r>
      <w:proofErr w:type="spellStart"/>
      <w:r w:rsidRPr="008369C9">
        <w:rPr>
          <w:rFonts w:eastAsia="Times New Roman"/>
        </w:rPr>
        <w:t>docx</w:t>
      </w:r>
      <w:proofErr w:type="spellEnd"/>
      <w:r w:rsidRPr="008369C9">
        <w:rPr>
          <w:rFonts w:eastAsia="Times New Roman"/>
        </w:rPr>
        <w:t>, до 2 стр.)),</w:t>
      </w:r>
    </w:p>
    <w:p w14:paraId="5113929E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электронные продукты, разработанные в образовательной организации для решения различных задач управления,</w:t>
      </w:r>
    </w:p>
    <w:p w14:paraId="76EC926F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электронные ресурсы, разработанные с целью оперативного управления образовательным процессом в образовательной организации.</w:t>
      </w:r>
    </w:p>
    <w:p w14:paraId="6CBAA0C3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Критерии:</w:t>
      </w:r>
    </w:p>
    <w:p w14:paraId="4EB63D2B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обоснованность используемых программных продуктов, систем, информационных технологий;</w:t>
      </w:r>
    </w:p>
    <w:p w14:paraId="40557CDA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lastRenderedPageBreak/>
        <w:t xml:space="preserve">– </w:t>
      </w:r>
      <w:r w:rsidRPr="008369C9">
        <w:rPr>
          <w:rFonts w:eastAsia="Times New Roman"/>
          <w:bCs/>
        </w:rPr>
        <w:t>практическая значимость продукта, доступность, универсальность использования в практике управления образовательной организацией;</w:t>
      </w:r>
    </w:p>
    <w:p w14:paraId="2AA3960E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результативность созданной системы (электронного продукта, ресурса) для осуществления механизмов, функций управления образовательной организацией.</w:t>
      </w:r>
    </w:p>
    <w:p w14:paraId="60C06F46" w14:textId="77777777" w:rsidR="008369C9" w:rsidRPr="008369C9" w:rsidRDefault="008369C9" w:rsidP="008369C9">
      <w:pPr>
        <w:ind w:right="-285" w:firstLine="709"/>
        <w:jc w:val="both"/>
        <w:rPr>
          <w:rFonts w:eastAsia="Times New Roman"/>
          <w:b/>
        </w:rPr>
      </w:pPr>
      <w:r w:rsidRPr="008369C9">
        <w:rPr>
          <w:rFonts w:eastAsia="Times New Roman"/>
        </w:rPr>
        <w:t>2.2.2.</w:t>
      </w:r>
      <w:r w:rsidRPr="008369C9">
        <w:rPr>
          <w:rFonts w:eastAsia="Times New Roman"/>
          <w:b/>
        </w:rPr>
        <w:t xml:space="preserve"> «</w:t>
      </w:r>
      <w:r w:rsidRPr="008369C9">
        <w:rPr>
          <w:rFonts w:eastAsia="Times New Roman"/>
          <w:b/>
          <w:lang w:val="en-US"/>
        </w:rPr>
        <w:t>STEAM</w:t>
      </w:r>
      <w:r w:rsidRPr="008369C9">
        <w:rPr>
          <w:rFonts w:eastAsia="Times New Roman"/>
          <w:b/>
        </w:rPr>
        <w:t>-педагог»</w:t>
      </w:r>
    </w:p>
    <w:p w14:paraId="5179C89D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В номинации могут принять участие педагогические работники образовательных организаций, владеющие современными цифровыми технологиями и внедряющие их в образовательный процесс. </w:t>
      </w:r>
    </w:p>
    <w:p w14:paraId="4812165C" w14:textId="77777777" w:rsidR="008369C9" w:rsidRPr="008369C9" w:rsidRDefault="008369C9" w:rsidP="008369C9">
      <w:pPr>
        <w:ind w:right="-285" w:firstLine="709"/>
        <w:jc w:val="both"/>
        <w:rPr>
          <w:rFonts w:eastAsia="Times New Roman"/>
          <w:lang w:eastAsia="x-none"/>
        </w:rPr>
      </w:pPr>
      <w:r w:rsidRPr="008369C9">
        <w:rPr>
          <w:rFonts w:eastAsia="Times New Roman"/>
        </w:rPr>
        <w:t xml:space="preserve">Участники представляют конкурсные материалы по </w:t>
      </w:r>
      <w:proofErr w:type="spellStart"/>
      <w:r w:rsidRPr="008369C9">
        <w:rPr>
          <w:rFonts w:eastAsia="Times New Roman"/>
        </w:rPr>
        <w:t>подноминациям</w:t>
      </w:r>
      <w:proofErr w:type="spellEnd"/>
      <w:r w:rsidRPr="008369C9">
        <w:rPr>
          <w:rFonts w:eastAsia="Times New Roman"/>
        </w:rPr>
        <w:t>:</w:t>
      </w:r>
    </w:p>
    <w:p w14:paraId="78F0B3C4" w14:textId="77777777" w:rsidR="008369C9" w:rsidRPr="008369C9" w:rsidRDefault="008369C9" w:rsidP="008369C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0" w:right="-285" w:firstLine="709"/>
        <w:jc w:val="both"/>
        <w:rPr>
          <w:rFonts w:eastAsia="Times New Roman"/>
          <w:lang w:eastAsia="x-none"/>
        </w:rPr>
      </w:pPr>
      <w:r w:rsidRPr="008369C9">
        <w:rPr>
          <w:rFonts w:eastAsia="Times New Roman"/>
          <w:lang w:eastAsia="x-none"/>
        </w:rPr>
        <w:t>методическая разработка, представленная в предлагаемых форматах:</w:t>
      </w:r>
    </w:p>
    <w:p w14:paraId="452D5911" w14:textId="77777777" w:rsidR="008369C9" w:rsidRPr="008369C9" w:rsidRDefault="008369C9" w:rsidP="008369C9">
      <w:p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– методический кейс по </w:t>
      </w:r>
      <w:r w:rsidRPr="008369C9">
        <w:rPr>
          <w:rFonts w:eastAsia="Times New Roman"/>
          <w:lang w:val="en-US"/>
        </w:rPr>
        <w:t>STEAM</w:t>
      </w:r>
      <w:r w:rsidRPr="008369C9">
        <w:rPr>
          <w:rFonts w:eastAsia="Times New Roman"/>
        </w:rPr>
        <w:t>-обучению (с использованием ИКТ);</w:t>
      </w:r>
    </w:p>
    <w:p w14:paraId="77BECC8C" w14:textId="77777777" w:rsidR="008369C9" w:rsidRPr="008369C9" w:rsidRDefault="008369C9" w:rsidP="008369C9">
      <w:p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разработка интерактивного учебного урока (занятия) (со ссылками на электронные ресурсы, мультимедийные и интерактивные материалы), аннотация на конкурсную работу (до 2 стр.) в формате *</w:t>
      </w:r>
      <w:proofErr w:type="spellStart"/>
      <w:r w:rsidRPr="008369C9">
        <w:rPr>
          <w:rFonts w:eastAsia="Times New Roman"/>
        </w:rPr>
        <w:t>doc</w:t>
      </w:r>
      <w:proofErr w:type="spellEnd"/>
      <w:r w:rsidRPr="008369C9">
        <w:rPr>
          <w:rFonts w:eastAsia="Times New Roman"/>
        </w:rPr>
        <w:t xml:space="preserve"> или *</w:t>
      </w:r>
      <w:proofErr w:type="spellStart"/>
      <w:r w:rsidRPr="008369C9">
        <w:rPr>
          <w:rFonts w:eastAsia="Times New Roman"/>
        </w:rPr>
        <w:t>docx</w:t>
      </w:r>
      <w:proofErr w:type="spellEnd"/>
      <w:r w:rsidRPr="008369C9">
        <w:rPr>
          <w:rFonts w:eastAsia="Times New Roman"/>
        </w:rPr>
        <w:t>;</w:t>
      </w:r>
    </w:p>
    <w:p w14:paraId="6DB9FBDC" w14:textId="77777777" w:rsidR="008369C9" w:rsidRPr="008369C9" w:rsidRDefault="008369C9" w:rsidP="008369C9">
      <w:p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– учебный проект </w:t>
      </w:r>
      <w:r w:rsidRPr="008369C9">
        <w:rPr>
          <w:rFonts w:eastAsia="Times New Roman"/>
          <w:lang w:val="en-US"/>
        </w:rPr>
        <w:t>c</w:t>
      </w:r>
      <w:r w:rsidRPr="008369C9">
        <w:rPr>
          <w:rFonts w:eastAsia="Times New Roman"/>
        </w:rPr>
        <w:t xml:space="preserve"> использованием ИКТ (ссылка на электронный ресурс) с аннотацией в формате *</w:t>
      </w:r>
      <w:proofErr w:type="spellStart"/>
      <w:r w:rsidRPr="008369C9">
        <w:rPr>
          <w:rFonts w:eastAsia="Times New Roman"/>
        </w:rPr>
        <w:t>doc</w:t>
      </w:r>
      <w:proofErr w:type="spellEnd"/>
      <w:r w:rsidRPr="008369C9">
        <w:rPr>
          <w:rFonts w:eastAsia="Times New Roman"/>
        </w:rPr>
        <w:t xml:space="preserve"> или *</w:t>
      </w:r>
      <w:proofErr w:type="spellStart"/>
      <w:r w:rsidRPr="008369C9">
        <w:rPr>
          <w:rFonts w:eastAsia="Times New Roman"/>
        </w:rPr>
        <w:t>docx</w:t>
      </w:r>
      <w:proofErr w:type="spellEnd"/>
      <w:r w:rsidRPr="008369C9">
        <w:rPr>
          <w:rFonts w:eastAsia="Times New Roman"/>
        </w:rPr>
        <w:t xml:space="preserve"> (до 2 стр.) и портфолио проекта; </w:t>
      </w:r>
    </w:p>
    <w:p w14:paraId="1300216F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образовательный видеоролик (</w:t>
      </w:r>
      <w:r w:rsidR="00C870F8" w:rsidRPr="008369C9">
        <w:rPr>
          <w:rFonts w:eastAsia="Times New Roman"/>
        </w:rPr>
        <w:t>видеоурок</w:t>
      </w:r>
      <w:r w:rsidRPr="008369C9">
        <w:rPr>
          <w:rFonts w:eastAsia="Times New Roman"/>
        </w:rPr>
        <w:t xml:space="preserve">); </w:t>
      </w:r>
    </w:p>
    <w:p w14:paraId="070F5234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  <w:lang w:val="en-US"/>
        </w:rPr>
        <w:t>IT</w:t>
      </w:r>
      <w:r w:rsidRPr="008369C9">
        <w:rPr>
          <w:rFonts w:eastAsia="Times New Roman"/>
        </w:rPr>
        <w:t>–приложения и игры (развивающие интернет-приложения, в т.ч. и мобильные приложения; компьютерные игры как источник знания, в т.ч. развивающие навыки программирования учащихся).</w:t>
      </w:r>
    </w:p>
    <w:p w14:paraId="71D1552D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Критерии:</w:t>
      </w:r>
    </w:p>
    <w:p w14:paraId="06BD99B6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интегрирование современных технологий в процесс преподавания предмета;</w:t>
      </w:r>
    </w:p>
    <w:p w14:paraId="32BE800F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владение ИКТ-компетенциями, необходимыми и достаточными для планирования, реализации и оценки образовательной деятельности                       с обучающимися;</w:t>
      </w:r>
    </w:p>
    <w:p w14:paraId="514387FB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 обоснованность используемых информационных технологий,</w:t>
      </w:r>
    </w:p>
    <w:p w14:paraId="26C47B6E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– </w:t>
      </w:r>
      <w:r w:rsidRPr="008369C9">
        <w:rPr>
          <w:rFonts w:eastAsia="Times New Roman"/>
          <w:bCs/>
        </w:rPr>
        <w:t>практическая значимость продукта, доступность для широкого использования в педагогической практике;</w:t>
      </w:r>
    </w:p>
    <w:p w14:paraId="5ABFFD3B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– совместимость с современным программным обеспечением (операционной системы </w:t>
      </w:r>
      <w:proofErr w:type="spellStart"/>
      <w:r w:rsidRPr="008369C9">
        <w:rPr>
          <w:rFonts w:eastAsia="Times New Roman"/>
        </w:rPr>
        <w:t>Windows</w:t>
      </w:r>
      <w:proofErr w:type="spellEnd"/>
      <w:r w:rsidRPr="008369C9">
        <w:rPr>
          <w:rFonts w:eastAsia="Times New Roman"/>
        </w:rPr>
        <w:t xml:space="preserve"> 7-10);</w:t>
      </w:r>
    </w:p>
    <w:p w14:paraId="1262AB36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отсутствие необходимости установки дополнительного (в том числе платного) программного обеспечения;</w:t>
      </w:r>
    </w:p>
    <w:p w14:paraId="6E4EE3DF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отсутствие платного контента и контента рекламного характера.</w:t>
      </w:r>
    </w:p>
    <w:p w14:paraId="6388D71F" w14:textId="77777777" w:rsidR="008369C9" w:rsidRPr="008369C9" w:rsidRDefault="008369C9" w:rsidP="008369C9">
      <w:pPr>
        <w:ind w:right="-285" w:firstLine="709"/>
        <w:jc w:val="both"/>
        <w:rPr>
          <w:rFonts w:eastAsia="Times New Roman"/>
          <w:b/>
        </w:rPr>
      </w:pPr>
      <w:r w:rsidRPr="008369C9">
        <w:rPr>
          <w:rFonts w:eastAsia="Times New Roman"/>
        </w:rPr>
        <w:t>2.2.3.</w:t>
      </w:r>
      <w:r w:rsidRPr="008369C9">
        <w:rPr>
          <w:rFonts w:eastAsia="Times New Roman"/>
          <w:b/>
        </w:rPr>
        <w:t xml:space="preserve"> «Педагог-</w:t>
      </w:r>
      <w:proofErr w:type="spellStart"/>
      <w:r w:rsidRPr="008369C9">
        <w:rPr>
          <w:rFonts w:eastAsia="Times New Roman"/>
          <w:b/>
        </w:rPr>
        <w:t>мейкер</w:t>
      </w:r>
      <w:proofErr w:type="spellEnd"/>
      <w:r w:rsidRPr="008369C9">
        <w:rPr>
          <w:rFonts w:eastAsia="Times New Roman"/>
          <w:b/>
        </w:rPr>
        <w:t>»</w:t>
      </w:r>
    </w:p>
    <w:p w14:paraId="13B1BCDF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  <w:b/>
        </w:rPr>
        <w:t xml:space="preserve"> </w:t>
      </w:r>
      <w:r w:rsidRPr="008369C9">
        <w:rPr>
          <w:rFonts w:eastAsia="Times New Roman"/>
        </w:rPr>
        <w:t>В номинации могут принять участие педагогические работники образовательных организаций, представляющие результаты взаимодействия и сотрудничества с обучающимися в сфере учебной, внеучебной, внеурочной деятельности.</w:t>
      </w:r>
    </w:p>
    <w:p w14:paraId="24A76D1D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Участники представляют конкурсные материалы по </w:t>
      </w:r>
      <w:proofErr w:type="spellStart"/>
      <w:r w:rsidRPr="008369C9">
        <w:rPr>
          <w:rFonts w:eastAsia="Times New Roman"/>
        </w:rPr>
        <w:t>подноминациям</w:t>
      </w:r>
      <w:proofErr w:type="spellEnd"/>
      <w:r w:rsidRPr="008369C9">
        <w:rPr>
          <w:rFonts w:eastAsia="Times New Roman"/>
        </w:rPr>
        <w:t>:</w:t>
      </w:r>
    </w:p>
    <w:p w14:paraId="4611AA8E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lastRenderedPageBreak/>
        <w:t>индивидуальный учебный проект, при реализации которого предполагается сотворчество обучающегося и педагога с использованием средств ИКТ;</w:t>
      </w:r>
    </w:p>
    <w:p w14:paraId="2EC8EC31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авторские разработки мероприятий, событий, при реализации которых предполагается непосредственная работа учащихся с информационно-коммуникационными технологиями (интернет-ресурсы, программы, мобильные устройства, гаджеты);</w:t>
      </w:r>
    </w:p>
    <w:p w14:paraId="6D19EF23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сетевой учебный проект (представляется разработчиком (разработчиками) проекта с указанием ссылки на электронный ресурс, аннотацией на конкурсную работу (в формате *</w:t>
      </w:r>
      <w:proofErr w:type="spellStart"/>
      <w:r w:rsidRPr="008369C9">
        <w:rPr>
          <w:rFonts w:eastAsia="Times New Roman"/>
        </w:rPr>
        <w:t>doc</w:t>
      </w:r>
      <w:proofErr w:type="spellEnd"/>
      <w:r w:rsidRPr="008369C9">
        <w:rPr>
          <w:rFonts w:eastAsia="Times New Roman"/>
        </w:rPr>
        <w:t xml:space="preserve"> или *</w:t>
      </w:r>
      <w:proofErr w:type="spellStart"/>
      <w:r w:rsidRPr="008369C9">
        <w:rPr>
          <w:rFonts w:eastAsia="Times New Roman"/>
        </w:rPr>
        <w:t>docx</w:t>
      </w:r>
      <w:proofErr w:type="spellEnd"/>
      <w:r w:rsidRPr="008369C9">
        <w:rPr>
          <w:rFonts w:eastAsia="Times New Roman"/>
        </w:rPr>
        <w:t>, до 2 стр.), портфолио проекта).</w:t>
      </w:r>
    </w:p>
    <w:p w14:paraId="16F7FBAB" w14:textId="77777777" w:rsidR="008369C9" w:rsidRPr="008369C9" w:rsidRDefault="008369C9" w:rsidP="008369C9">
      <w:pPr>
        <w:ind w:right="-454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Критерии:</w:t>
      </w:r>
    </w:p>
    <w:p w14:paraId="427E7C9A" w14:textId="77777777" w:rsidR="008369C9" w:rsidRPr="008369C9" w:rsidRDefault="008369C9" w:rsidP="008369C9">
      <w:pPr>
        <w:numPr>
          <w:ilvl w:val="0"/>
          <w:numId w:val="2"/>
        </w:numPr>
        <w:ind w:left="0" w:right="-454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актуальность и оригинальность идеи;</w:t>
      </w:r>
    </w:p>
    <w:p w14:paraId="097F039B" w14:textId="77777777" w:rsidR="008369C9" w:rsidRPr="008369C9" w:rsidRDefault="008369C9" w:rsidP="008369C9">
      <w:pPr>
        <w:numPr>
          <w:ilvl w:val="0"/>
          <w:numId w:val="2"/>
        </w:numPr>
        <w:ind w:left="0" w:right="-454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педагогическая целесообразность выполненной работы с учетом возрастных и психологических особенностей учащихся;</w:t>
      </w:r>
    </w:p>
    <w:p w14:paraId="68B9F4BF" w14:textId="77777777" w:rsidR="008369C9" w:rsidRPr="008369C9" w:rsidRDefault="008369C9" w:rsidP="008369C9">
      <w:pPr>
        <w:numPr>
          <w:ilvl w:val="0"/>
          <w:numId w:val="2"/>
        </w:numPr>
        <w:ind w:left="0" w:right="-454" w:firstLine="709"/>
        <w:jc w:val="both"/>
        <w:rPr>
          <w:rFonts w:eastAsia="Times New Roman"/>
        </w:rPr>
      </w:pPr>
      <w:r w:rsidRPr="008369C9">
        <w:rPr>
          <w:rFonts w:eastAsia="Times New Roman"/>
          <w:bCs/>
        </w:rPr>
        <w:t>практическая значимость продукта, доступность для широкого использования в педагогической практике</w:t>
      </w:r>
      <w:r w:rsidRPr="008369C9">
        <w:rPr>
          <w:rFonts w:eastAsia="Times New Roman"/>
        </w:rPr>
        <w:t>;</w:t>
      </w:r>
    </w:p>
    <w:p w14:paraId="40EF405E" w14:textId="77777777" w:rsidR="008369C9" w:rsidRPr="008369C9" w:rsidRDefault="008369C9" w:rsidP="008369C9">
      <w:pPr>
        <w:numPr>
          <w:ilvl w:val="0"/>
          <w:numId w:val="2"/>
        </w:numPr>
        <w:ind w:left="0" w:right="-454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создание системы всеобщей мотивации обучения цифровым технологиям;</w:t>
      </w:r>
    </w:p>
    <w:p w14:paraId="35852F17" w14:textId="77777777" w:rsidR="008369C9" w:rsidRPr="008369C9" w:rsidRDefault="008369C9" w:rsidP="008369C9">
      <w:pPr>
        <w:numPr>
          <w:ilvl w:val="0"/>
          <w:numId w:val="2"/>
        </w:numPr>
        <w:ind w:left="0" w:right="-454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развитие цифровой грамотности обучающихся;</w:t>
      </w:r>
    </w:p>
    <w:p w14:paraId="516C5022" w14:textId="77777777" w:rsidR="008369C9" w:rsidRDefault="008369C9" w:rsidP="008369C9">
      <w:pPr>
        <w:numPr>
          <w:ilvl w:val="0"/>
          <w:numId w:val="2"/>
        </w:numPr>
        <w:ind w:left="0" w:right="-454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творческий подход в использовании различных средств ИКТ в урочной и неурочной деятельности.</w:t>
      </w:r>
    </w:p>
    <w:p w14:paraId="434B0CD5" w14:textId="77777777" w:rsidR="004A3DE0" w:rsidRDefault="004A3DE0" w:rsidP="004A3DE0">
      <w:pPr>
        <w:pStyle w:val="a4"/>
        <w:tabs>
          <w:tab w:val="left" w:pos="0"/>
        </w:tabs>
        <w:ind w:left="927" w:right="-285" w:firstLine="0"/>
      </w:pPr>
    </w:p>
    <w:p w14:paraId="3138111C" w14:textId="77777777" w:rsidR="004A3DE0" w:rsidRPr="008369C9" w:rsidRDefault="004A3DE0" w:rsidP="004A3DE0">
      <w:pPr>
        <w:pStyle w:val="a4"/>
        <w:tabs>
          <w:tab w:val="left" w:pos="0"/>
        </w:tabs>
        <w:ind w:left="-57"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A3DE0">
        <w:rPr>
          <w:rFonts w:ascii="Times New Roman" w:hAnsi="Times New Roman" w:cs="Times New Roman"/>
          <w:sz w:val="28"/>
          <w:szCs w:val="28"/>
        </w:rPr>
        <w:t>2.3. Оценка конкурсных материалов в каждой номинации осуществляется отдельно по категориям участников (руководители, заместители руководителей, педагогические работники образовательных организаций).</w:t>
      </w:r>
    </w:p>
    <w:p w14:paraId="4EF52ED2" w14:textId="77777777" w:rsidR="00EB4AFA" w:rsidRPr="008369C9" w:rsidRDefault="00EB4AFA" w:rsidP="00EB4AFA">
      <w:pPr>
        <w:pStyle w:val="a4"/>
        <w:ind w:firstLine="927"/>
        <w:rPr>
          <w:rFonts w:ascii="Times New Roman" w:hAnsi="Times New Roman" w:cs="Times New Roman"/>
          <w:sz w:val="28"/>
          <w:szCs w:val="28"/>
        </w:rPr>
      </w:pPr>
      <w:r w:rsidRPr="008369C9">
        <w:rPr>
          <w:rFonts w:ascii="Times New Roman" w:hAnsi="Times New Roman" w:cs="Times New Roman"/>
          <w:sz w:val="28"/>
          <w:szCs w:val="28"/>
        </w:rPr>
        <w:t xml:space="preserve">2.4.  Материалы принимаются в МБУ </w:t>
      </w:r>
      <w:r w:rsidRPr="008369C9">
        <w:rPr>
          <w:rFonts w:ascii="Times New Roman" w:hAnsi="Times New Roman" w:cs="Times New Roman"/>
          <w:sz w:val="28"/>
          <w:szCs w:val="28"/>
          <w:lang w:val="ru-RU"/>
        </w:rPr>
        <w:t xml:space="preserve">ИМЦ УО </w:t>
      </w:r>
      <w:proofErr w:type="spellStart"/>
      <w:r w:rsidR="00C870F8">
        <w:rPr>
          <w:rFonts w:ascii="Times New Roman" w:hAnsi="Times New Roman" w:cs="Times New Roman"/>
          <w:sz w:val="28"/>
          <w:szCs w:val="28"/>
          <w:lang w:val="ru-RU"/>
        </w:rPr>
        <w:t>Яйского</w:t>
      </w:r>
      <w:proofErr w:type="spellEnd"/>
      <w:r w:rsidR="00C870F8">
        <w:rPr>
          <w:rFonts w:ascii="Times New Roman" w:hAnsi="Times New Roman" w:cs="Times New Roman"/>
          <w:sz w:val="28"/>
          <w:szCs w:val="28"/>
          <w:lang w:val="ru-RU"/>
        </w:rPr>
        <w:t xml:space="preserve"> округа </w:t>
      </w:r>
      <w:r w:rsidRPr="008369C9">
        <w:rPr>
          <w:rFonts w:ascii="Times New Roman" w:hAnsi="Times New Roman" w:cs="Times New Roman"/>
          <w:sz w:val="28"/>
          <w:szCs w:val="28"/>
        </w:rPr>
        <w:t xml:space="preserve">на </w:t>
      </w:r>
      <w:r w:rsidRPr="008369C9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электронный адрес </w:t>
      </w:r>
      <w:hyperlink r:id="rId6" w:history="1">
        <w:r w:rsidRPr="008369C9">
          <w:rPr>
            <w:rStyle w:val="a6"/>
            <w:rFonts w:ascii="Times New Roman" w:hAnsi="Times New Roman"/>
            <w:sz w:val="28"/>
            <w:szCs w:val="28"/>
          </w:rPr>
          <w:t>sikorarubleva@mail.ru</w:t>
        </w:r>
      </w:hyperlink>
      <w:r w:rsidRPr="008369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120B5A" w14:textId="77777777" w:rsidR="00EB4AFA" w:rsidRPr="008369C9" w:rsidRDefault="00EB4AFA" w:rsidP="00EB4AFA">
      <w:pPr>
        <w:tabs>
          <w:tab w:val="left" w:pos="142"/>
          <w:tab w:val="left" w:pos="567"/>
        </w:tabs>
        <w:jc w:val="both"/>
      </w:pPr>
      <w:r w:rsidRPr="008369C9">
        <w:tab/>
      </w:r>
      <w:r w:rsidRPr="008369C9">
        <w:tab/>
        <w:t xml:space="preserve">     2.5. Материалы, оформленные с нарушением настоящего положения и сроков подачи, к рассмотрению не принимаются.</w:t>
      </w:r>
    </w:p>
    <w:p w14:paraId="624A4619" w14:textId="77777777" w:rsidR="00EB4AFA" w:rsidRPr="008369C9" w:rsidRDefault="00EB4AFA" w:rsidP="00EB4AFA">
      <w:pPr>
        <w:ind w:firstLine="709"/>
        <w:jc w:val="both"/>
        <w:rPr>
          <w:b/>
          <w:bCs/>
        </w:rPr>
      </w:pPr>
      <w:r w:rsidRPr="008369C9">
        <w:tab/>
      </w:r>
      <w:r w:rsidRPr="008369C9">
        <w:tab/>
      </w:r>
    </w:p>
    <w:p w14:paraId="56701515" w14:textId="77777777" w:rsidR="00EB4AFA" w:rsidRPr="003527C6" w:rsidRDefault="00EB4AFA" w:rsidP="00EB4AFA">
      <w:pPr>
        <w:ind w:firstLine="360"/>
        <w:jc w:val="center"/>
        <w:outlineLvl w:val="1"/>
        <w:rPr>
          <w:b/>
          <w:bCs/>
        </w:rPr>
      </w:pPr>
    </w:p>
    <w:p w14:paraId="24E5A4F7" w14:textId="77777777" w:rsidR="00EB4AFA" w:rsidRPr="003527C6" w:rsidRDefault="00EB4AFA" w:rsidP="00EB4AFA">
      <w:pPr>
        <w:jc w:val="center"/>
        <w:rPr>
          <w:b/>
          <w:bCs/>
        </w:rPr>
      </w:pPr>
      <w:r w:rsidRPr="003527C6">
        <w:rPr>
          <w:b/>
        </w:rPr>
        <w:t>3.</w:t>
      </w:r>
      <w:r w:rsidRPr="003527C6">
        <w:rPr>
          <w:b/>
          <w:bCs/>
        </w:rPr>
        <w:t xml:space="preserve"> Подведение итогов Конкурса</w:t>
      </w:r>
    </w:p>
    <w:p w14:paraId="18F66582" w14:textId="77777777" w:rsidR="00EB4AFA" w:rsidRPr="003527C6" w:rsidRDefault="00EB4AFA" w:rsidP="00EB4AFA">
      <w:pPr>
        <w:jc w:val="center"/>
      </w:pPr>
    </w:p>
    <w:p w14:paraId="3FA0F488" w14:textId="77777777" w:rsidR="00EB4AFA" w:rsidRPr="003527C6" w:rsidRDefault="00EB4AFA" w:rsidP="00EB4AF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</w:pPr>
    </w:p>
    <w:p w14:paraId="1CD1EA1D" w14:textId="77777777" w:rsidR="00EB4AFA" w:rsidRDefault="00EB4AFA" w:rsidP="00EB4AFA">
      <w:pPr>
        <w:tabs>
          <w:tab w:val="left" w:pos="1276"/>
        </w:tabs>
        <w:ind w:firstLine="567"/>
        <w:jc w:val="both"/>
      </w:pPr>
      <w:r>
        <w:t xml:space="preserve">     3.1. По итогам конкурса определяется не более 3 победителей.</w:t>
      </w:r>
    </w:p>
    <w:p w14:paraId="2CEA7BBB" w14:textId="627DD3C0" w:rsidR="00EB4AFA" w:rsidRPr="009826EC" w:rsidRDefault="00EB4AFA" w:rsidP="009826EC">
      <w:pPr>
        <w:tabs>
          <w:tab w:val="left" w:pos="1276"/>
        </w:tabs>
        <w:ind w:firstLine="567"/>
        <w:jc w:val="both"/>
      </w:pPr>
      <w:r>
        <w:t xml:space="preserve">     3.2.  Победителям в каждой номинации</w:t>
      </w:r>
      <w:r w:rsidRPr="00FA13FA">
        <w:t xml:space="preserve"> вр</w:t>
      </w:r>
      <w:r>
        <w:t xml:space="preserve">учается почётная грамота Управления образования администрации </w:t>
      </w:r>
      <w:proofErr w:type="spellStart"/>
      <w:r>
        <w:t>Яйского</w:t>
      </w:r>
      <w:proofErr w:type="spellEnd"/>
      <w:r>
        <w:t xml:space="preserve"> муниципального </w:t>
      </w:r>
      <w:r w:rsidR="00C870F8">
        <w:t>округа</w:t>
      </w:r>
      <w:r>
        <w:t>.</w:t>
      </w:r>
    </w:p>
    <w:p w14:paraId="024C3718" w14:textId="77777777" w:rsidR="00EB4AFA" w:rsidRDefault="00EB4AFA" w:rsidP="009826EC">
      <w:pPr>
        <w:pStyle w:val="zag2-3"/>
        <w:spacing w:line="240" w:lineRule="auto"/>
        <w:jc w:val="left"/>
        <w:rPr>
          <w:b/>
          <w:bCs/>
          <w:sz w:val="28"/>
        </w:rPr>
      </w:pPr>
    </w:p>
    <w:p w14:paraId="3E3B9CDC" w14:textId="77777777" w:rsidR="00EB4AFA" w:rsidRDefault="00EB4AFA" w:rsidP="000B73AF">
      <w:pPr>
        <w:pStyle w:val="zag2-3"/>
        <w:spacing w:line="240" w:lineRule="auto"/>
        <w:jc w:val="left"/>
        <w:rPr>
          <w:b/>
          <w:bCs/>
          <w:sz w:val="28"/>
        </w:rPr>
      </w:pPr>
    </w:p>
    <w:p w14:paraId="0FFD6C61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61467C53" w14:textId="77777777" w:rsidR="00EB4AFA" w:rsidRDefault="00EB4AFA" w:rsidP="000B73AF">
      <w:pPr>
        <w:pStyle w:val="zag2-3"/>
        <w:spacing w:line="240" w:lineRule="auto"/>
        <w:jc w:val="left"/>
        <w:rPr>
          <w:b/>
          <w:bCs/>
          <w:sz w:val="28"/>
        </w:rPr>
      </w:pPr>
      <w:bookmarkStart w:id="0" w:name="_GoBack"/>
      <w:bookmarkEnd w:id="0"/>
    </w:p>
    <w:p w14:paraId="681C5F21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237A732B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2BA10DF7" w14:textId="77777777" w:rsidR="00EB4AFA" w:rsidRDefault="00EB4AFA" w:rsidP="00EB4AFA">
      <w:pPr>
        <w:pStyle w:val="zag2-3"/>
        <w:spacing w:line="240" w:lineRule="auto"/>
        <w:jc w:val="left"/>
        <w:rPr>
          <w:b/>
          <w:bCs/>
          <w:sz w:val="28"/>
        </w:rPr>
      </w:pPr>
    </w:p>
    <w:p w14:paraId="52F148F6" w14:textId="77777777" w:rsidR="0031278D" w:rsidRDefault="0031278D"/>
    <w:sectPr w:rsidR="0031278D" w:rsidSect="009A69E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06667"/>
    <w:multiLevelType w:val="hybridMultilevel"/>
    <w:tmpl w:val="AE36F688"/>
    <w:lvl w:ilvl="0" w:tplc="AD9CAC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6273B71"/>
    <w:multiLevelType w:val="hybridMultilevel"/>
    <w:tmpl w:val="B922C672"/>
    <w:lvl w:ilvl="0" w:tplc="0419000B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FA"/>
    <w:rsid w:val="000B73AF"/>
    <w:rsid w:val="001E4471"/>
    <w:rsid w:val="0031278D"/>
    <w:rsid w:val="004A3DE0"/>
    <w:rsid w:val="008369C9"/>
    <w:rsid w:val="009826EC"/>
    <w:rsid w:val="00C870F8"/>
    <w:rsid w:val="00EB4AFA"/>
    <w:rsid w:val="00F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7202"/>
  <w15:chartTrackingRefBased/>
  <w15:docId w15:val="{C89A9F9A-B172-4AC3-A7D7-3B655E7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F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B4AFA"/>
    <w:rPr>
      <w:lang w:val="x-none" w:eastAsia="ru-RU"/>
    </w:rPr>
  </w:style>
  <w:style w:type="paragraph" w:styleId="a4">
    <w:name w:val="Body Text"/>
    <w:basedOn w:val="a"/>
    <w:link w:val="a3"/>
    <w:rsid w:val="00EB4AFA"/>
    <w:pPr>
      <w:spacing w:after="120"/>
      <w:ind w:firstLine="567"/>
      <w:jc w:val="both"/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">
    <w:name w:val="Основной текст Знак1"/>
    <w:basedOn w:val="a0"/>
    <w:uiPriority w:val="99"/>
    <w:semiHidden/>
    <w:rsid w:val="00EB4AF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zag2-3">
    <w:name w:val="zag2-3"/>
    <w:rsid w:val="00EB4AFA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Calibri" w:hAnsi="Times New Roman" w:cs="Times New Roman"/>
      <w:lang w:eastAsia="ru-RU"/>
    </w:rPr>
  </w:style>
  <w:style w:type="character" w:styleId="a5">
    <w:name w:val="Strong"/>
    <w:basedOn w:val="a0"/>
    <w:qFormat/>
    <w:rsid w:val="00EB4AFA"/>
    <w:rPr>
      <w:rFonts w:cs="Times New Roman"/>
      <w:b/>
    </w:rPr>
  </w:style>
  <w:style w:type="character" w:styleId="a6">
    <w:name w:val="Hyperlink"/>
    <w:basedOn w:val="a0"/>
    <w:rsid w:val="00EB4A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korarubl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C298-716D-4BA5-871A-B3662FB1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Sikora</cp:lastModifiedBy>
  <cp:revision>3</cp:revision>
  <dcterms:created xsi:type="dcterms:W3CDTF">2020-12-01T04:25:00Z</dcterms:created>
  <dcterms:modified xsi:type="dcterms:W3CDTF">2021-12-02T02:47:00Z</dcterms:modified>
</cp:coreProperties>
</file>